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36"/>
          <w:szCs w:val="36"/>
          <w:rtl w:val="0"/>
        </w:rPr>
      </w:pPr>
      <w:r>
        <w:rPr>
          <w:b w:val="1"/>
          <w:bCs w:val="1"/>
          <w:sz w:val="36"/>
          <w:szCs w:val="36"/>
          <w:rtl w:val="0"/>
          <w:lang w:val="en-US"/>
        </w:rPr>
        <w:t>Ceremony Music List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Wedding date and Address of Ceremony: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Contact name and number for Wedding Day: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How many members are in your bridal party?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Any flower girls or ring bearers?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Ceremony Start Time: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Prelude Music: 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1.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2.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3.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4.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5.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6.</w:t>
      </w: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7.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8.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Processional Music: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(Separate songs are not needed for all three but a separate song for the bride is encouraged. Songs will be stopped and started at the appropriate times.)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</w:rPr>
        <w:tab/>
        <w:t>Mothers: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</w:rPr>
        <w:tab/>
        <w:t>Bridemaids: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</w:rPr>
        <w:tab/>
        <w:t>Bride: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Anything During Ceremony: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Recessional Music: 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Postlude:1.</w:t>
      </w:r>
    </w:p>
    <w:p>
      <w:pPr>
        <w:pStyle w:val="Normal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</w:rPr>
        <w:tab/>
        <w:t xml:space="preserve">     2.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